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554351" cy="67050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4351" cy="670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center"/>
        <w:rPr>
          <w:rFonts w:ascii="Calibri" w:cs="Calibri" w:eastAsia="Calibri" w:hAnsi="Calibri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jc w:val="center"/>
        <w:rPr>
          <w:rFonts w:ascii="Calibri" w:cs="Calibri" w:eastAsia="Calibri" w:hAnsi="Calibri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jc w:val="center"/>
        <w:rPr>
          <w:rFonts w:ascii="Calibri" w:cs="Calibri" w:eastAsia="Calibri" w:hAnsi="Calibri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jc w:val="center"/>
        <w:rPr>
          <w:rFonts w:ascii="Calibri" w:cs="Calibri" w:eastAsia="Calibri" w:hAnsi="Calibri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jc w:val="center"/>
        <w:rPr>
          <w:rFonts w:ascii="Calibri" w:cs="Calibri" w:eastAsia="Calibri" w:hAnsi="Calibri"/>
          <w:b w:val="1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d9d9d9" w:val="clear"/>
          <w:rtl w:val="0"/>
        </w:rPr>
        <w:t xml:space="preserve">Описание </w:t>
      </w:r>
    </w:p>
    <w:p w:rsidR="00000000" w:rsidDel="00000000" w:rsidP="00000000" w:rsidRDefault="00000000" w:rsidRPr="00000000" w14:paraId="0000000C">
      <w:pPr>
        <w:pStyle w:val="Title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hd w:fill="d9d9d9" w:val="clear"/>
          <w:rtl w:val="0"/>
        </w:rPr>
        <w:t xml:space="preserve">программы для ЭВМ «RealTalk»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Термины и определения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Термин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Определение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End-to-end решение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Комплексное решение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Голосовой AI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Искусственный интеллект для решения задач голосового взаимодействия с пользователем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SOA-архитектура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Сервис-ориентированная архитектура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Алгоритмы NLP/NLU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NLP (Neuro-linguistic programming) — Нейролингвистическое программирование. Направление искусственного интеллекта, которое работает с анализом, пониманием и генерацией живых языков.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NLU (Natural-language understanding, понимание естественного языка) – это система/сервис/программа, отвечающая за разбор высказываний пользователей/клиентов и понимание их смысла.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Классификатор интентов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Сервис соответствия фраз пользователей/клиентов к конкретной группе(интенту) по смыслу.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Экстрактор именованных сущностей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NER (Named Entity Recognition) — направление технологии обработки человеческого языка, программная реализация которого позволяет находить в речи и тексте опредмеченные категории слов и словосочетаний. (относительные и абсолютные даты, числа, номера и т.д.).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Softswitch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гибкий программный коммутатор для обеспечения функций телефонной связи, один из основных элементов сети связи поколения NGN.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SBC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Пограничный контроллер сессий - оборудование операторского класса, являющееся частью операторских NGN сетей.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КЦ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Контакт-центр.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Общее описание платформы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RealTalk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отказоустойчивая и динамически масштабируемая платформа, объединяющая набор интеллектуальных сервисов для построения end-to-end решений в области голосового AI.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RealTalk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использует SOA-архитектуру для обеспечения инкапсулирования, управляемости и взаимодействия распределенных систем.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Платформа предоставляет инструменты для создания голосовых и текстовых ботов на основе искусственного интеллекта, моделей машинного обучения и нейронных сетей.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основе ядра решения лежат алгоритмы NLP/NLU, классификаторы интентов, экстракторы именованных сущностей и собственный framework для быстрого построения многоуровневых деревьев решений диалогов.</w:t>
      </w:r>
    </w:p>
    <w:p w:rsidR="00000000" w:rsidDel="00000000" w:rsidP="00000000" w:rsidRDefault="00000000" w:rsidRPr="00000000" w14:paraId="0000002C">
      <w:pPr>
        <w:pStyle w:val="Heading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Состав платформы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numPr>
          <w:ilvl w:val="1"/>
          <w:numId w:val="1"/>
        </w:numPr>
        <w:ind w:left="810" w:hanging="45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Разделы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приложения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Раздел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«Управление кампаниями»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предназначен для создания, редактирования, запуска и остановки кампаний по коммуникации с клиентами Заказчика. Позволяет настраивать политику контактов, включая максимальное количество попыток коммуникаций, интервалы между попытками коммуникаций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Раздел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«Работы с аудио»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предназначен для добавления предзаписанных аудио файлов фраз диктора. Использовать предзаписанные фразы можно в различных кампаниях.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Раздел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«Работы с отчетностью»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предназначен для сбора бизнес и статистических показателей по кампании. Есть возможность проводить мониторинг запущенной кампании, а также выгрузка финального отчета по завершению.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Раздел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«Работы с телефонией»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состоит из двух сервисов.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7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softswich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сервис регистрация. Обслуживании регистрации ботов. Обработка сигнального обмена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7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SBС (session boarder controller)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предназначен для проксирования и обработки медиа, записи разговоров, распознавание речи и определения автоответчика, микширование звука КЦ. Отвечает за маршрутизацию трафика и скрытие топологии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Раздел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«Репозиторий диалогов»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предназначен для создания диалога к конкретному проекту. В нем прописывается вся логика, которой будет придерживаться бот при ведении диалога с клиентом.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1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1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Раздел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«Создани</w:t>
      </w:r>
      <w:r w:rsidDel="00000000" w:rsidR="00000000" w:rsidRPr="00000000">
        <w:rPr>
          <w:b w:val="1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ботов»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предназначен для создания ботов к конкретной кампании. Есть возможность задавать их количество необходимого для решения бизнес-задачи кампании исходя из допустимого времени и её выборки.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1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numPr>
          <w:ilvl w:val="1"/>
          <w:numId w:val="1"/>
        </w:numPr>
        <w:ind w:left="810" w:hanging="45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Разделы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окружения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02" w:firstLine="708"/>
        <w:rPr/>
      </w:pPr>
      <w:r w:rsidDel="00000000" w:rsidR="00000000" w:rsidRPr="00000000">
        <w:rPr>
          <w:b w:val="1"/>
          <w:rtl w:val="0"/>
        </w:rPr>
        <w:t xml:space="preserve">PostgreSQL </w:t>
      </w:r>
      <w:r w:rsidDel="00000000" w:rsidR="00000000" w:rsidRPr="00000000">
        <w:rPr>
          <w:rtl w:val="0"/>
        </w:rPr>
        <w:t xml:space="preserve">свободная объектно-реляционная система управления базами данных (СУБД).</w:t>
      </w:r>
    </w:p>
    <w:p w:rsidR="00000000" w:rsidDel="00000000" w:rsidP="00000000" w:rsidRDefault="00000000" w:rsidRPr="00000000" w14:paraId="00000042">
      <w:pPr>
        <w:ind w:left="102"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ELK (Elasticsearch, Logstash , Kibana)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Elasticsearch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— это собственно механизм индексирования и хранения полученной информации, а также полнотекстового поиска по ней. Главная задача этого инструмента — организация быстрого и гибкого поиска по полученным данным.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Logstash —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 инструмент получения, преобразования и сохранения данных в общем хранилище. Его первой задачей является прием данных в каком-либо виде: из файла, базы данных, логов или информационных каналов.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Kibana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— это интерфейс, для Elasticsearch, который имеет большое количество возможностей по поиску среди индексов Elasticsearch и отображению этих данных в удобочитаемых видах таблиц, графиков и диаграмм.</w:t>
      </w:r>
    </w:p>
    <w:p w:rsidR="00000000" w:rsidDel="00000000" w:rsidP="00000000" w:rsidRDefault="00000000" w:rsidRPr="00000000" w14:paraId="00000046">
      <w:pPr>
        <w:ind w:left="102" w:firstLine="708"/>
        <w:rPr>
          <w:b w:val="1"/>
        </w:rPr>
      </w:pPr>
      <w:r w:rsidDel="00000000" w:rsidR="00000000" w:rsidRPr="00000000">
        <w:rPr>
          <w:b w:val="1"/>
          <w:rtl w:val="0"/>
        </w:rPr>
        <w:t xml:space="preserve">MinIO </w:t>
      </w:r>
      <w:r w:rsidDel="00000000" w:rsidR="00000000" w:rsidRPr="00000000">
        <w:rPr>
          <w:rtl w:val="0"/>
        </w:rPr>
        <w:t xml:space="preserve">Распределенное объектное хранилище.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851" w:firstLine="0"/>
        <w:rPr/>
      </w:pPr>
      <w:r w:rsidDel="00000000" w:rsidR="00000000" w:rsidRPr="00000000">
        <w:rPr>
          <w:b w:val="1"/>
          <w:rtl w:val="0"/>
        </w:rPr>
        <w:t xml:space="preserve">Redis (open-source edition) (remote dictionary server) </w:t>
      </w:r>
      <w:r w:rsidDel="00000000" w:rsidR="00000000" w:rsidRPr="00000000">
        <w:rPr>
          <w:rtl w:val="0"/>
        </w:rPr>
        <w:t xml:space="preserve">резидентная система управления базами данных класса NoSQL с открытым исходным кодом. Используется для баз данных\для реализации кэшей, брокеров сообщений. Ориентирована на достижение максимальной производительности на атомарных операциях.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810" w:hanging="45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530" w:hanging="360"/>
      </w:pPr>
      <w:rPr/>
    </w:lvl>
    <w:lvl w:ilvl="1">
      <w:start w:val="1"/>
      <w:numFmt w:val="lowerLetter"/>
      <w:lvlText w:val="%2."/>
      <w:lvlJc w:val="left"/>
      <w:pPr>
        <w:ind w:left="2250" w:hanging="360"/>
      </w:pPr>
      <w:rPr/>
    </w:lvl>
    <w:lvl w:ilvl="2">
      <w:start w:val="1"/>
      <w:numFmt w:val="lowerRoman"/>
      <w:lvlText w:val="%3."/>
      <w:lvlJc w:val="right"/>
      <w:pPr>
        <w:ind w:left="2970" w:hanging="180"/>
      </w:pPr>
      <w:rPr/>
    </w:lvl>
    <w:lvl w:ilvl="3">
      <w:start w:val="1"/>
      <w:numFmt w:val="decimal"/>
      <w:lvlText w:val="%4."/>
      <w:lvlJc w:val="left"/>
      <w:pPr>
        <w:ind w:left="3690" w:hanging="360"/>
      </w:pPr>
      <w:rPr/>
    </w:lvl>
    <w:lvl w:ilvl="4">
      <w:start w:val="1"/>
      <w:numFmt w:val="lowerLetter"/>
      <w:lvlText w:val="%5."/>
      <w:lvlJc w:val="left"/>
      <w:pPr>
        <w:ind w:left="4410" w:hanging="360"/>
      </w:pPr>
      <w:rPr/>
    </w:lvl>
    <w:lvl w:ilvl="5">
      <w:start w:val="1"/>
      <w:numFmt w:val="lowerRoman"/>
      <w:lvlText w:val="%6."/>
      <w:lvlJc w:val="right"/>
      <w:pPr>
        <w:ind w:left="5130" w:hanging="180"/>
      </w:pPr>
      <w:rPr/>
    </w:lvl>
    <w:lvl w:ilvl="6">
      <w:start w:val="1"/>
      <w:numFmt w:val="decimal"/>
      <w:lvlText w:val="%7."/>
      <w:lvlJc w:val="left"/>
      <w:pPr>
        <w:ind w:left="5850" w:hanging="360"/>
      </w:pPr>
      <w:rPr/>
    </w:lvl>
    <w:lvl w:ilvl="7">
      <w:start w:val="1"/>
      <w:numFmt w:val="lowerLetter"/>
      <w:lvlText w:val="%8."/>
      <w:lvlJc w:val="left"/>
      <w:pPr>
        <w:ind w:left="6570" w:hanging="360"/>
      </w:pPr>
      <w:rPr/>
    </w:lvl>
    <w:lvl w:ilvl="8">
      <w:start w:val="1"/>
      <w:numFmt w:val="lowerRoman"/>
      <w:lvlText w:val="%9."/>
      <w:lvlJc w:val="right"/>
      <w:pPr>
        <w:ind w:left="729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776" w:hanging="360"/>
      </w:pPr>
      <w:rPr/>
    </w:lvl>
    <w:lvl w:ilvl="1">
      <w:start w:val="1"/>
      <w:numFmt w:val="lowerLetter"/>
      <w:lvlText w:val="%2."/>
      <w:lvlJc w:val="left"/>
      <w:pPr>
        <w:ind w:left="2496" w:hanging="360"/>
      </w:pPr>
      <w:rPr/>
    </w:lvl>
    <w:lvl w:ilvl="2">
      <w:start w:val="1"/>
      <w:numFmt w:val="lowerRoman"/>
      <w:lvlText w:val="%3."/>
      <w:lvlJc w:val="right"/>
      <w:pPr>
        <w:ind w:left="3216" w:hanging="180"/>
      </w:pPr>
      <w:rPr/>
    </w:lvl>
    <w:lvl w:ilvl="3">
      <w:start w:val="1"/>
      <w:numFmt w:val="decimal"/>
      <w:lvlText w:val="%4."/>
      <w:lvlJc w:val="left"/>
      <w:pPr>
        <w:ind w:left="3936" w:hanging="360"/>
      </w:pPr>
      <w:rPr/>
    </w:lvl>
    <w:lvl w:ilvl="4">
      <w:start w:val="1"/>
      <w:numFmt w:val="lowerLetter"/>
      <w:lvlText w:val="%5."/>
      <w:lvlJc w:val="left"/>
      <w:pPr>
        <w:ind w:left="4656" w:hanging="360"/>
      </w:pPr>
      <w:rPr/>
    </w:lvl>
    <w:lvl w:ilvl="5">
      <w:start w:val="1"/>
      <w:numFmt w:val="lowerRoman"/>
      <w:lvlText w:val="%6."/>
      <w:lvlJc w:val="right"/>
      <w:pPr>
        <w:ind w:left="5376" w:hanging="180"/>
      </w:pPr>
      <w:rPr/>
    </w:lvl>
    <w:lvl w:ilvl="6">
      <w:start w:val="1"/>
      <w:numFmt w:val="decimal"/>
      <w:lvlText w:val="%7."/>
      <w:lvlJc w:val="left"/>
      <w:pPr>
        <w:ind w:left="6096" w:hanging="360"/>
      </w:pPr>
      <w:rPr/>
    </w:lvl>
    <w:lvl w:ilvl="7">
      <w:start w:val="1"/>
      <w:numFmt w:val="lowerLetter"/>
      <w:lvlText w:val="%8."/>
      <w:lvlJc w:val="left"/>
      <w:pPr>
        <w:ind w:left="6816" w:hanging="360"/>
      </w:pPr>
      <w:rPr/>
    </w:lvl>
    <w:lvl w:ilvl="8">
      <w:start w:val="1"/>
      <w:numFmt w:val="lowerRoman"/>
      <w:lvlText w:val="%9."/>
      <w:lvlJc w:val="right"/>
      <w:pPr>
        <w:ind w:left="753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9F624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b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9F624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b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9F6247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b w:val="1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9F6247"/>
    <w:rPr>
      <w:rFonts w:asciiTheme="majorHAnsi" w:cstheme="majorBidi" w:eastAsiaTheme="majorEastAsia" w:hAnsiTheme="majorHAnsi"/>
      <w:b w:val="1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9F6247"/>
    <w:rPr>
      <w:rFonts w:asciiTheme="majorHAnsi" w:cstheme="majorBidi" w:eastAsiaTheme="majorEastAsia" w:hAnsiTheme="majorHAnsi"/>
      <w:b w:val="1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9F6247"/>
    <w:rPr>
      <w:rFonts w:asciiTheme="majorHAnsi" w:cstheme="majorBidi" w:eastAsiaTheme="majorEastAsia" w:hAnsiTheme="majorHAnsi"/>
      <w:b w:val="1"/>
      <w:sz w:val="24"/>
      <w:szCs w:val="24"/>
    </w:rPr>
  </w:style>
  <w:style w:type="paragraph" w:styleId="a3">
    <w:name w:val="List Paragraph"/>
    <w:basedOn w:val="a"/>
    <w:uiPriority w:val="34"/>
    <w:qFormat w:val="1"/>
    <w:rsid w:val="00DB2165"/>
    <w:pPr>
      <w:ind w:left="720"/>
      <w:contextualSpacing w:val="1"/>
    </w:pPr>
  </w:style>
  <w:style w:type="paragraph" w:styleId="a4">
    <w:name w:val="Title"/>
    <w:basedOn w:val="a"/>
    <w:next w:val="a"/>
    <w:link w:val="a5"/>
    <w:uiPriority w:val="10"/>
    <w:qFormat w:val="1"/>
    <w:rsid w:val="00F501DA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5" w:customStyle="1">
    <w:name w:val="Заголовок Знак"/>
    <w:basedOn w:val="a0"/>
    <w:link w:val="a4"/>
    <w:uiPriority w:val="10"/>
    <w:rsid w:val="00F501D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F501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7">
    <w:name w:val="annotation reference"/>
    <w:basedOn w:val="a0"/>
    <w:uiPriority w:val="99"/>
    <w:semiHidden w:val="1"/>
    <w:unhideWhenUsed w:val="1"/>
    <w:rsid w:val="00E875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E87534"/>
    <w:pPr>
      <w:spacing w:line="240" w:lineRule="auto"/>
    </w:pPr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E87534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UHdE55YcSj4xgCPiRWbL8RbZGw==">AMUW2mU5a09cZ4QnPDsHHUMoKCQUdOfCK7YTaYocDMLTRN3IOyw79KOyL6GnyDZHyO16DHX1N61Ki2y79up1O9pD8L120Ti2D/d+XlnApmU1tvvuSp3YwL4LcFiTKAUYxyqJhy/a0DcR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2022-04-19T08:46:00Z</dcterms:created>
  <dc:creator>Сергей Колупаев</dc:creator>
</cp:coreProperties>
</file>